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孝昌县人民法院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2022年2月信息宣传调研工作情况通报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机关各单位，各人民法庭：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现将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2022年2月信息宣传调研情况予以通报。2022年2月，我院在各级媒体发稿88篇，其中：国家级2篇，省级18篇，市级22篇，县级23篇，商业网站等其它自媒体平台23篇。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附：2022年2月信息宣传调研完成情况。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信息宣传</w:t>
      </w:r>
    </w:p>
    <w:p>
      <w:pPr>
        <w:spacing w:line="56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调研稿件个人报送采用情况一览表</w:t>
      </w:r>
    </w:p>
    <w:tbl>
      <w:tblPr>
        <w:tblStyle w:val="6"/>
        <w:tblpPr w:leftFromText="180" w:rightFromText="180" w:vertAnchor="text" w:horzAnchor="page" w:tblpX="1067" w:tblpY="101"/>
        <w:tblOverlap w:val="never"/>
        <w:tblW w:w="99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4"/>
        <w:gridCol w:w="1080"/>
        <w:gridCol w:w="684"/>
        <w:gridCol w:w="660"/>
        <w:gridCol w:w="672"/>
        <w:gridCol w:w="672"/>
        <w:gridCol w:w="1380"/>
        <w:gridCol w:w="1320"/>
        <w:gridCol w:w="1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单位</w:t>
            </w:r>
          </w:p>
        </w:tc>
        <w:tc>
          <w:tcPr>
            <w:tcW w:w="8448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采用情况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报送情况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国家级</w:t>
            </w:r>
          </w:p>
        </w:tc>
        <w:tc>
          <w:tcPr>
            <w:tcW w:w="68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商业网站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市级</w:t>
            </w:r>
          </w:p>
        </w:tc>
        <w:tc>
          <w:tcPr>
            <w:tcW w:w="6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县级</w:t>
            </w:r>
          </w:p>
        </w:tc>
        <w:tc>
          <w:tcPr>
            <w:tcW w:w="3996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调研论文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市法学论坛</w:t>
            </w: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县法学论坛</w:t>
            </w: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学术论文等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汪新元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杨毅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黄庆龄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宋诚静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周小妮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Times New Roman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汤梅</w:t>
            </w: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22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6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/>
    <w:p/>
    <w:p/>
    <w:p/>
    <w:p/>
    <w:p/>
    <w:p/>
    <w:p/>
    <w:p/>
    <w:p/>
    <w:p/>
    <w:tbl>
      <w:tblPr>
        <w:tblStyle w:val="6"/>
        <w:tblpPr w:leftFromText="180" w:rightFromText="180" w:vertAnchor="text" w:horzAnchor="page" w:tblpX="1369" w:tblpY="1255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"/>
        <w:gridCol w:w="1291"/>
        <w:gridCol w:w="5340"/>
        <w:gridCol w:w="900"/>
        <w:gridCol w:w="1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4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孝昌法院2022年2月发稿明细表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数量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媒体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时间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中国法院网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擦肩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法律咨询网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贴心服务“零距离”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湖北高院微信公众号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虎年开工第一天 元气满满谱新篇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孝昌法院敲响新春第一槌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不忘来路，阔步向前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孝昌法院敲响新春第一槌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不忘来路，阔步向前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孝昌法院敲响新春第一槌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不忘来路，阔步向前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孝昌法院敲响新春第一槌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不忘来路，阔步向前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2.09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孝昌法院服务企业有实招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善意司法，为企业创造良好营商环境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杨毅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【开工大吉】孝昌法院敲响新春第一槌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不忘来路，阔步向前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！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2.09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【春季整训】孝昌法院召开法官助理及书记员技能培训交流会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喜报！孝昌法院喜获多项殊荣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对比先进找差距，比学赶超促提升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孝昌法院春季整训总结大会召开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倾听心声、畅所欲言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孝昌法院召开春季整训动员大会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孝昌法院荣获多项表彰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无题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喜报！孝昌法院荣获多项表彰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孝昌法院召开青年干警座谈会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孝昌法院召开青年干警座谈会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【春季整训】孝昌法院召开法官助理及书记员技能培训交流会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喜报！孝昌法院喜获多项殊荣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对比先进找差距，比学赶超促提升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孝昌法院春季整训总结大会召开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倾听心声、畅所欲言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【春季整训】孝昌法院召开法官助理及书记员技能培训交流会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喜报！孝昌法院喜获多项殊荣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倾听心声、畅所欲言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【春季整训】孝昌法院召开法官助理及书记员技能培训交流会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喜报！孝昌法院喜获多项殊荣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对比先进找差距，比学赶超促提升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孝昌法院春季整训总结大会召开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倾听心声、畅所欲言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2.16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孝昌法院“四招”优化良好营商环境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孝昌法院多措并举服务“三农”保春耕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孝昌法院延伸司法功能助力企业发展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孝昌法院延伸司法功能助力企业发展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孝昌法院“四招”优化良好营商环境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孝昌法院多措并举服务“三农”保春耕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孝昌县人民政府官网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【孝感日报】孝昌法院多措并举助春耕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孝昌县人民政府官网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【孝感日报】孝昌法院：窗口建设全方位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邻里纠纷伤和气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执行和解破僵局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孝感中院来孝昌法院调研行政审判工作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招贤纳士！孝昌法院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2022年新招录公务员2人，欢迎你的加入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孝法之窗澎湃新闻公众号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孝感法院新春巡礼孝昌篇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孝法之窗微信公众号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孝感法院新春巡礼孝昌篇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邻里纠纷伤和气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执行和解破僵局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孝感中院来孝昌法院调研行政审判工作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招贤纳士！孝昌法院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2022年新招录公务员2人，欢迎你的加入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邻里纠纷伤和气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执行和解破僵局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孝感中院来孝昌法院调研行政审判工作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潇湘晨报法制现场百度号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【孝感日报】孝昌法院多措并举助春耕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潇湘晨报法制现场百度号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潇湘晨报官方百家号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招贤纳士！孝昌法院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2022年新招录公务员2人，欢迎你的加入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孝感市中级人民法院网易云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孝感法院新春巡礼孝昌篇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孝感日报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孝昌法院多措并举助春耕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孝昌法院：窗口建设全方位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邻里纠纷伤和气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执行和解破僵局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宋诚静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孝感中院来孝昌法院调研行政审判工作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招贤纳士！孝昌法院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2022年新招录公务员2人，欢迎你的加入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孝昌法院：延伸司法功能助力企业发展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孝昌法院微信公众号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孝昌法院召开刑事审判流程试点工作推进会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楚天法治网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孝昌法院开展“四举措”司法助力企业发展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澎湃新闻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孝昌法院召开刑事审判流程试点工作推进会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荆楚网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孝昌法院多措并举助春耕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汪新元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 xml:space="preserve">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湖北身边的事九派新闻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「孝感日报」孝昌法院——窗口建设全方位贴心服务零距离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汪新元 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潇湘晨报身边</w:t>
            </w: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24小时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招贤纳士！孝昌法院2022年新招录公务员2人，欢迎你的加入！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2.23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孝昌县法院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潇湘晨报百度号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孝感中院来孝昌法院调研行政审判工作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周小妮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孝昌法院内网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孝昌法院：延伸司法功能助力企业发展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腾讯新闻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孝昌法院召开刑事审判流程试点工作推进会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汤梅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孝昌法院多措并举助春耕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2.22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潇湘晨报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倾听心声、畅所欲言｜孝昌法院组织青年干警座谈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2.15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及时传达学习高院拉练活动精神，紧盯不足部署下一步工作目标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2.24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孝感长安网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孝昌法院开展“四举措”司法助力企业发展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汪新元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孝感晚报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孝昌法院及时传达学习高院拉练活动精神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2.28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3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看孝昌生活号抖音号</w:t>
            </w:r>
          </w:p>
        </w:tc>
        <w:tc>
          <w:tcPr>
            <w:tcW w:w="53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敲响新年第一槌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2.07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eastAsia="zh-CN"/>
              </w:rPr>
              <w:t>黄庆龄</w:t>
            </w:r>
          </w:p>
        </w:tc>
      </w:tr>
    </w:tbl>
    <w:p/>
    <w:p/>
    <w:p/>
    <w:sectPr>
      <w:footerReference r:id="rId3" w:type="default"/>
      <w:pgSz w:w="11906" w:h="16838"/>
      <w:pgMar w:top="1134" w:right="1803" w:bottom="1134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61" name="文本框 18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CNVM8zAgAAZ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242AE"/>
    <w:rsid w:val="01AC68E1"/>
    <w:rsid w:val="01B20E5C"/>
    <w:rsid w:val="02571C51"/>
    <w:rsid w:val="029210BB"/>
    <w:rsid w:val="02B50726"/>
    <w:rsid w:val="05B9052D"/>
    <w:rsid w:val="0616772D"/>
    <w:rsid w:val="062361FA"/>
    <w:rsid w:val="088F37C7"/>
    <w:rsid w:val="089539B7"/>
    <w:rsid w:val="0935436E"/>
    <w:rsid w:val="0946032A"/>
    <w:rsid w:val="0AEA1189"/>
    <w:rsid w:val="0B5A630E"/>
    <w:rsid w:val="0BE25AC9"/>
    <w:rsid w:val="0DFE4DD4"/>
    <w:rsid w:val="14534D96"/>
    <w:rsid w:val="14B4083D"/>
    <w:rsid w:val="15D078F9"/>
    <w:rsid w:val="16CA2A4D"/>
    <w:rsid w:val="178E47C5"/>
    <w:rsid w:val="19334CA1"/>
    <w:rsid w:val="1AD75285"/>
    <w:rsid w:val="1B570174"/>
    <w:rsid w:val="1CFD4716"/>
    <w:rsid w:val="1E8474D2"/>
    <w:rsid w:val="1F6D61B8"/>
    <w:rsid w:val="20EB6FFC"/>
    <w:rsid w:val="21DA62E3"/>
    <w:rsid w:val="22372AAE"/>
    <w:rsid w:val="22453316"/>
    <w:rsid w:val="240B1FD4"/>
    <w:rsid w:val="242552B4"/>
    <w:rsid w:val="25714529"/>
    <w:rsid w:val="265579A6"/>
    <w:rsid w:val="26EE12D9"/>
    <w:rsid w:val="2AD74E2E"/>
    <w:rsid w:val="2B065713"/>
    <w:rsid w:val="2BC74D7A"/>
    <w:rsid w:val="37E64902"/>
    <w:rsid w:val="3C85293C"/>
    <w:rsid w:val="3D0A2E41"/>
    <w:rsid w:val="3E3D3B42"/>
    <w:rsid w:val="3EEF374E"/>
    <w:rsid w:val="4182744A"/>
    <w:rsid w:val="43560B8E"/>
    <w:rsid w:val="438C20BD"/>
    <w:rsid w:val="438D56F3"/>
    <w:rsid w:val="43AC4C52"/>
    <w:rsid w:val="4674757D"/>
    <w:rsid w:val="47C57487"/>
    <w:rsid w:val="489242AE"/>
    <w:rsid w:val="4C1A02C0"/>
    <w:rsid w:val="4C72455F"/>
    <w:rsid w:val="4EBB6D1F"/>
    <w:rsid w:val="52CC08C8"/>
    <w:rsid w:val="53BD2563"/>
    <w:rsid w:val="552D3719"/>
    <w:rsid w:val="556E620B"/>
    <w:rsid w:val="55823A64"/>
    <w:rsid w:val="55FA184D"/>
    <w:rsid w:val="57203535"/>
    <w:rsid w:val="57364B06"/>
    <w:rsid w:val="5BD96016"/>
    <w:rsid w:val="5CBC5AAE"/>
    <w:rsid w:val="5CDD5A5E"/>
    <w:rsid w:val="5EB97DCB"/>
    <w:rsid w:val="622630D6"/>
    <w:rsid w:val="675774FF"/>
    <w:rsid w:val="6A042842"/>
    <w:rsid w:val="6BAF67DE"/>
    <w:rsid w:val="6C832144"/>
    <w:rsid w:val="6CA41159"/>
    <w:rsid w:val="6CEE4BEB"/>
    <w:rsid w:val="6D7D4DE5"/>
    <w:rsid w:val="6F404334"/>
    <w:rsid w:val="73F54BB9"/>
    <w:rsid w:val="75066E5D"/>
    <w:rsid w:val="75A54E5C"/>
    <w:rsid w:val="77642B72"/>
    <w:rsid w:val="7A360314"/>
    <w:rsid w:val="7B6D58DD"/>
    <w:rsid w:val="7BAC57D1"/>
    <w:rsid w:val="7BAF4F1D"/>
    <w:rsid w:val="7BF81ADB"/>
    <w:rsid w:val="7C6929D9"/>
    <w:rsid w:val="7E503E50"/>
    <w:rsid w:val="7ED4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11"/>
    <w:basedOn w:val="7"/>
    <w:qFormat/>
    <w:uiPriority w:val="0"/>
    <w:rPr>
      <w:rFonts w:ascii="Arial" w:hAnsi="Arial" w:cs="Arial"/>
      <w:color w:val="000000"/>
      <w:sz w:val="23"/>
      <w:szCs w:val="23"/>
      <w:u w:val="none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3"/>
      <w:szCs w:val="2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2022-01-12T00:35:00Z</dcterms:created>
  <dc:creator>刘凯伦</dc:creator>
  <cp:lastModifiedBy>刘凯伦</cp:lastModifiedBy>
  <cp:lastPrinted>2022-03-03T02:10:09Z</cp:lastPrinted>
  <dcterms:modified xsi:type="dcterms:W3CDTF">2022-03-03T03:04:53Z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35F041407023423C8BE28C9FA0F4A247</vt:lpwstr>
  </property>
</Properties>
</file>